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B11357" w:rsidTr="00B11357">
        <w:tc>
          <w:tcPr>
            <w:tcW w:w="10152" w:type="dxa"/>
          </w:tcPr>
          <w:p w:rsidR="00B11357" w:rsidRPr="00C0517E" w:rsidRDefault="00D97B8A" w:rsidP="00B11357">
            <w:pPr>
              <w:jc w:val="center"/>
              <w:rPr>
                <w:b/>
                <w:bCs/>
                <w:sz w:val="32"/>
                <w:szCs w:val="32"/>
              </w:rPr>
            </w:pPr>
            <w:r w:rsidRPr="00C0517E">
              <w:rPr>
                <w:b/>
                <w:bCs/>
                <w:sz w:val="32"/>
                <w:szCs w:val="32"/>
              </w:rPr>
              <w:t>CHRISTA A FREAS</w:t>
            </w:r>
          </w:p>
        </w:tc>
      </w:tr>
    </w:tbl>
    <w:p w:rsidR="00A43400" w:rsidRPr="00A43400" w:rsidRDefault="00A43400" w:rsidP="00B11357">
      <w:pPr>
        <w:jc w:val="center"/>
        <w:rPr>
          <w:bCs/>
          <w:sz w:val="16"/>
          <w:szCs w:val="16"/>
        </w:rPr>
      </w:pPr>
    </w:p>
    <w:p w:rsidR="008B3577" w:rsidRPr="00C0517E" w:rsidRDefault="00BE37AE" w:rsidP="00B11357">
      <w:pPr>
        <w:jc w:val="center"/>
        <w:rPr>
          <w:bCs/>
          <w:sz w:val="22"/>
          <w:szCs w:val="22"/>
        </w:rPr>
      </w:pPr>
      <w:r w:rsidRPr="00C0517E">
        <w:rPr>
          <w:bCs/>
          <w:sz w:val="22"/>
          <w:szCs w:val="22"/>
        </w:rPr>
        <w:t>5980 Richmond Highway</w:t>
      </w:r>
      <w:r w:rsidR="008B3577" w:rsidRPr="00C0517E">
        <w:rPr>
          <w:bCs/>
          <w:sz w:val="22"/>
          <w:szCs w:val="22"/>
        </w:rPr>
        <w:t>, #</w:t>
      </w:r>
      <w:r w:rsidRPr="00C0517E">
        <w:rPr>
          <w:bCs/>
          <w:sz w:val="22"/>
          <w:szCs w:val="22"/>
        </w:rPr>
        <w:t xml:space="preserve"> 819</w:t>
      </w:r>
      <w:r w:rsidR="00E95F7C" w:rsidRPr="00C0517E">
        <w:rPr>
          <w:bCs/>
          <w:sz w:val="22"/>
          <w:szCs w:val="22"/>
        </w:rPr>
        <w:t xml:space="preserve"> </w:t>
      </w:r>
      <w:r w:rsidRPr="00C0517E">
        <w:rPr>
          <w:bCs/>
          <w:sz w:val="22"/>
          <w:szCs w:val="22"/>
        </w:rPr>
        <w:t>Alexandria VA 22303</w:t>
      </w:r>
      <w:r w:rsidR="00B11357" w:rsidRPr="00C0517E">
        <w:rPr>
          <w:bCs/>
          <w:sz w:val="22"/>
          <w:szCs w:val="22"/>
        </w:rPr>
        <w:t xml:space="preserve"> </w:t>
      </w:r>
      <w:r w:rsidR="003449B7" w:rsidRPr="00C0517E">
        <w:rPr>
          <w:bCs/>
          <w:sz w:val="22"/>
          <w:szCs w:val="22"/>
        </w:rPr>
        <w:t xml:space="preserve">(work) </w:t>
      </w:r>
      <w:proofErr w:type="gramStart"/>
      <w:r w:rsidR="001F731A" w:rsidRPr="00C0517E">
        <w:rPr>
          <w:bCs/>
          <w:sz w:val="22"/>
          <w:szCs w:val="22"/>
        </w:rPr>
        <w:t>571.432.16</w:t>
      </w:r>
      <w:r w:rsidR="00C13E8E" w:rsidRPr="00C0517E">
        <w:rPr>
          <w:bCs/>
          <w:sz w:val="22"/>
          <w:szCs w:val="22"/>
        </w:rPr>
        <w:t>04</w:t>
      </w:r>
      <w:r w:rsidR="00B11357" w:rsidRPr="00C0517E">
        <w:rPr>
          <w:bCs/>
          <w:sz w:val="22"/>
          <w:szCs w:val="22"/>
        </w:rPr>
        <w:t xml:space="preserve">  </w:t>
      </w:r>
      <w:r w:rsidR="003449B7" w:rsidRPr="00C0517E">
        <w:rPr>
          <w:bCs/>
          <w:sz w:val="22"/>
          <w:szCs w:val="22"/>
        </w:rPr>
        <w:t>(</w:t>
      </w:r>
      <w:proofErr w:type="gramEnd"/>
      <w:r w:rsidR="003449B7" w:rsidRPr="00C0517E">
        <w:rPr>
          <w:bCs/>
          <w:sz w:val="22"/>
          <w:szCs w:val="22"/>
        </w:rPr>
        <w:t>cell) 757.560.1752</w:t>
      </w:r>
    </w:p>
    <w:p w:rsidR="008B3577" w:rsidRPr="00C0517E" w:rsidRDefault="009008C9" w:rsidP="00E95F7C">
      <w:pPr>
        <w:jc w:val="center"/>
        <w:rPr>
          <w:rStyle w:val="Hyperlink"/>
          <w:bCs/>
          <w:color w:val="auto"/>
          <w:sz w:val="22"/>
          <w:szCs w:val="22"/>
          <w:u w:val="none"/>
        </w:rPr>
      </w:pPr>
      <w:hyperlink r:id="rId8" w:history="1">
        <w:r w:rsidR="00B11357" w:rsidRPr="00C0517E">
          <w:rPr>
            <w:rStyle w:val="Hyperlink"/>
            <w:bCs/>
            <w:color w:val="auto"/>
            <w:sz w:val="22"/>
            <w:szCs w:val="22"/>
          </w:rPr>
          <w:t>christa.a.freas.ctr@mail.mil</w:t>
        </w:r>
      </w:hyperlink>
      <w:r w:rsidR="00B11357" w:rsidRPr="00C0517E">
        <w:rPr>
          <w:rStyle w:val="Hyperlink"/>
          <w:bCs/>
          <w:color w:val="auto"/>
          <w:sz w:val="22"/>
          <w:szCs w:val="22"/>
          <w:u w:val="none"/>
        </w:rPr>
        <w:t xml:space="preserve"> or </w:t>
      </w:r>
      <w:hyperlink r:id="rId9" w:history="1">
        <w:r w:rsidR="00B11357" w:rsidRPr="00C0517E">
          <w:rPr>
            <w:rStyle w:val="Hyperlink"/>
            <w:bCs/>
            <w:color w:val="auto"/>
            <w:sz w:val="22"/>
            <w:szCs w:val="22"/>
          </w:rPr>
          <w:t>christafreas@yahoo.com</w:t>
        </w:r>
      </w:hyperlink>
    </w:p>
    <w:p w:rsidR="00B11357" w:rsidRPr="001E7D36" w:rsidRDefault="00B11357" w:rsidP="00E95F7C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B11357" w:rsidTr="00D97B8A">
        <w:trPr>
          <w:trHeight w:val="188"/>
        </w:trPr>
        <w:tc>
          <w:tcPr>
            <w:tcW w:w="10152" w:type="dxa"/>
          </w:tcPr>
          <w:p w:rsidR="00B11357" w:rsidRPr="00B646E1" w:rsidRDefault="00AF217C" w:rsidP="00AF217C">
            <w:pPr>
              <w:jc w:val="center"/>
              <w:rPr>
                <w:b/>
                <w:bCs/>
                <w:sz w:val="26"/>
                <w:szCs w:val="26"/>
              </w:rPr>
            </w:pPr>
            <w:r w:rsidRPr="00B646E1">
              <w:rPr>
                <w:b/>
                <w:bCs/>
                <w:sz w:val="26"/>
                <w:szCs w:val="26"/>
              </w:rPr>
              <w:t>HIGHLIGHTS of QUALIFICATIONS</w:t>
            </w:r>
          </w:p>
        </w:tc>
      </w:tr>
    </w:tbl>
    <w:p w:rsidR="00B11357" w:rsidRPr="001E7D36" w:rsidRDefault="00B11357" w:rsidP="00B11357">
      <w:pPr>
        <w:rPr>
          <w:b/>
          <w:bCs/>
          <w:sz w:val="16"/>
          <w:szCs w:val="16"/>
        </w:rPr>
      </w:pPr>
    </w:p>
    <w:p w:rsidR="00294674" w:rsidRPr="00C0517E" w:rsidRDefault="00F50B07" w:rsidP="00B11357">
      <w:pPr>
        <w:pStyle w:val="ListParagraph"/>
        <w:numPr>
          <w:ilvl w:val="0"/>
          <w:numId w:val="18"/>
        </w:numPr>
        <w:rPr>
          <w:rStyle w:val="Hyperlink"/>
          <w:bCs/>
          <w:color w:val="auto"/>
          <w:sz w:val="22"/>
          <w:szCs w:val="22"/>
          <w:u w:val="none"/>
        </w:rPr>
      </w:pPr>
      <w:r w:rsidRPr="00C0517E">
        <w:rPr>
          <w:rStyle w:val="Hyperlink"/>
          <w:bCs/>
          <w:color w:val="auto"/>
          <w:sz w:val="22"/>
          <w:szCs w:val="22"/>
          <w:u w:val="none"/>
        </w:rPr>
        <w:t>17+ years of increasingly significant professional administrative experience</w:t>
      </w:r>
      <w:r w:rsidR="000C200E" w:rsidRPr="00C0517E">
        <w:rPr>
          <w:rStyle w:val="Hyperlink"/>
          <w:bCs/>
          <w:color w:val="auto"/>
          <w:sz w:val="22"/>
          <w:szCs w:val="22"/>
          <w:u w:val="none"/>
        </w:rPr>
        <w:t>.</w:t>
      </w:r>
    </w:p>
    <w:p w:rsidR="008B3577" w:rsidRPr="00C0517E" w:rsidRDefault="00B11357" w:rsidP="00B11357">
      <w:pPr>
        <w:pStyle w:val="ListParagraph"/>
        <w:numPr>
          <w:ilvl w:val="0"/>
          <w:numId w:val="18"/>
        </w:numPr>
        <w:rPr>
          <w:rStyle w:val="Hyperlink"/>
          <w:bCs/>
          <w:color w:val="auto"/>
          <w:sz w:val="22"/>
          <w:szCs w:val="22"/>
          <w:u w:val="none"/>
        </w:rPr>
      </w:pPr>
      <w:r w:rsidRPr="00C0517E">
        <w:rPr>
          <w:rStyle w:val="Hyperlink"/>
          <w:bCs/>
          <w:color w:val="auto"/>
          <w:sz w:val="22"/>
          <w:szCs w:val="22"/>
          <w:u w:val="none"/>
        </w:rPr>
        <w:t xml:space="preserve">Provide Senior Executive Service </w:t>
      </w:r>
      <w:r w:rsidR="008E61A8" w:rsidRPr="00C0517E">
        <w:rPr>
          <w:rStyle w:val="Hyperlink"/>
          <w:bCs/>
          <w:color w:val="auto"/>
          <w:sz w:val="22"/>
          <w:szCs w:val="22"/>
          <w:u w:val="none"/>
        </w:rPr>
        <w:t xml:space="preserve">(SES) </w:t>
      </w:r>
      <w:r w:rsidRPr="00C0517E">
        <w:rPr>
          <w:rStyle w:val="Hyperlink"/>
          <w:bCs/>
          <w:color w:val="auto"/>
          <w:sz w:val="22"/>
          <w:szCs w:val="22"/>
          <w:u w:val="none"/>
        </w:rPr>
        <w:t>level executive administrative support for the last eight years, six of which have been at the three-star e</w:t>
      </w:r>
      <w:r w:rsidR="00521BD0">
        <w:rPr>
          <w:rStyle w:val="Hyperlink"/>
          <w:bCs/>
          <w:color w:val="auto"/>
          <w:sz w:val="22"/>
          <w:szCs w:val="22"/>
          <w:u w:val="none"/>
        </w:rPr>
        <w:t>quivalent level (DV4, Tier-3), or C-level support.</w:t>
      </w:r>
    </w:p>
    <w:p w:rsidR="00B11357" w:rsidRPr="00C0517E" w:rsidRDefault="00B11357" w:rsidP="00B11357">
      <w:pPr>
        <w:pStyle w:val="ListParagraph"/>
        <w:numPr>
          <w:ilvl w:val="0"/>
          <w:numId w:val="18"/>
        </w:numPr>
        <w:rPr>
          <w:rStyle w:val="Hyperlink"/>
          <w:bCs/>
          <w:color w:val="auto"/>
          <w:sz w:val="22"/>
          <w:szCs w:val="22"/>
          <w:u w:val="none"/>
        </w:rPr>
      </w:pPr>
      <w:r w:rsidRPr="00C0517E">
        <w:rPr>
          <w:rStyle w:val="Hyperlink"/>
          <w:bCs/>
          <w:color w:val="auto"/>
          <w:sz w:val="22"/>
          <w:szCs w:val="22"/>
          <w:u w:val="none"/>
        </w:rPr>
        <w:t xml:space="preserve">Excel in the areas of </w:t>
      </w:r>
      <w:r w:rsidR="00F50B07" w:rsidRPr="00C0517E">
        <w:rPr>
          <w:rStyle w:val="Hyperlink"/>
          <w:bCs/>
          <w:color w:val="auto"/>
          <w:sz w:val="22"/>
          <w:szCs w:val="22"/>
          <w:u w:val="none"/>
        </w:rPr>
        <w:t xml:space="preserve">prioritizing and </w:t>
      </w:r>
      <w:r w:rsidRPr="00C0517E">
        <w:rPr>
          <w:rStyle w:val="Hyperlink"/>
          <w:bCs/>
          <w:color w:val="auto"/>
          <w:sz w:val="22"/>
          <w:szCs w:val="22"/>
          <w:u w:val="none"/>
        </w:rPr>
        <w:t xml:space="preserve">coordinating agendas, meetings and </w:t>
      </w:r>
      <w:r w:rsidR="00F50B07" w:rsidRPr="00C0517E">
        <w:rPr>
          <w:rStyle w:val="Hyperlink"/>
          <w:bCs/>
          <w:color w:val="auto"/>
          <w:sz w:val="22"/>
          <w:szCs w:val="22"/>
          <w:u w:val="none"/>
        </w:rPr>
        <w:t>office calls.</w:t>
      </w:r>
    </w:p>
    <w:p w:rsidR="00B11357" w:rsidRPr="00C0517E" w:rsidRDefault="00B11357" w:rsidP="00B11357">
      <w:pPr>
        <w:pStyle w:val="ListParagraph"/>
        <w:numPr>
          <w:ilvl w:val="0"/>
          <w:numId w:val="18"/>
        </w:numPr>
        <w:rPr>
          <w:rStyle w:val="Hyperlink"/>
          <w:bCs/>
          <w:color w:val="auto"/>
          <w:sz w:val="22"/>
          <w:szCs w:val="22"/>
          <w:u w:val="none"/>
        </w:rPr>
      </w:pPr>
      <w:r w:rsidRPr="00C0517E">
        <w:rPr>
          <w:rStyle w:val="Hyperlink"/>
          <w:bCs/>
          <w:color w:val="auto"/>
          <w:sz w:val="22"/>
          <w:szCs w:val="22"/>
          <w:u w:val="none"/>
        </w:rPr>
        <w:t>Exhibit exceptional attention to detail while providing technical editing/review for</w:t>
      </w:r>
      <w:r w:rsidR="00F50B07" w:rsidRPr="00C0517E">
        <w:rPr>
          <w:rStyle w:val="Hyperlink"/>
          <w:bCs/>
          <w:color w:val="auto"/>
          <w:sz w:val="22"/>
          <w:szCs w:val="22"/>
          <w:u w:val="none"/>
        </w:rPr>
        <w:t xml:space="preserve"> senior level</w:t>
      </w:r>
      <w:r w:rsidRPr="00C0517E">
        <w:rPr>
          <w:rStyle w:val="Hyperlink"/>
          <w:bCs/>
          <w:color w:val="auto"/>
          <w:sz w:val="22"/>
          <w:szCs w:val="22"/>
          <w:u w:val="none"/>
        </w:rPr>
        <w:t xml:space="preserve"> correspondence and presentation materials.</w:t>
      </w:r>
    </w:p>
    <w:p w:rsidR="005C3D8C" w:rsidRPr="00C0517E" w:rsidRDefault="00294674" w:rsidP="00B11357">
      <w:pPr>
        <w:pStyle w:val="ListParagraph"/>
        <w:numPr>
          <w:ilvl w:val="0"/>
          <w:numId w:val="18"/>
        </w:numPr>
        <w:rPr>
          <w:rStyle w:val="Hyperlink"/>
          <w:bCs/>
          <w:color w:val="auto"/>
          <w:sz w:val="22"/>
          <w:szCs w:val="22"/>
          <w:u w:val="none"/>
        </w:rPr>
      </w:pPr>
      <w:r w:rsidRPr="00C0517E">
        <w:rPr>
          <w:rStyle w:val="Hyperlink"/>
          <w:bCs/>
          <w:color w:val="auto"/>
          <w:sz w:val="22"/>
          <w:szCs w:val="22"/>
          <w:u w:val="none"/>
        </w:rPr>
        <w:t>Execute</w:t>
      </w:r>
      <w:r w:rsidR="005C3D8C" w:rsidRPr="00C0517E">
        <w:rPr>
          <w:rStyle w:val="Hyperlink"/>
          <w:bCs/>
          <w:color w:val="auto"/>
          <w:sz w:val="22"/>
          <w:szCs w:val="22"/>
          <w:u w:val="none"/>
        </w:rPr>
        <w:t xml:space="preserve"> intricate</w:t>
      </w:r>
      <w:r w:rsidR="008E61A8" w:rsidRPr="00C0517E">
        <w:rPr>
          <w:rStyle w:val="Hyperlink"/>
          <w:bCs/>
          <w:color w:val="auto"/>
          <w:sz w:val="22"/>
          <w:szCs w:val="22"/>
          <w:u w:val="none"/>
        </w:rPr>
        <w:t xml:space="preserve"> domestic and international</w:t>
      </w:r>
      <w:r w:rsidR="005C3D8C" w:rsidRPr="00C0517E">
        <w:rPr>
          <w:rStyle w:val="Hyperlink"/>
          <w:bCs/>
          <w:color w:val="auto"/>
          <w:sz w:val="22"/>
          <w:szCs w:val="22"/>
          <w:u w:val="none"/>
        </w:rPr>
        <w:t xml:space="preserve"> travel planning and coordination for senior level </w:t>
      </w:r>
      <w:r w:rsidR="00F50B07" w:rsidRPr="00C0517E">
        <w:rPr>
          <w:rStyle w:val="Hyperlink"/>
          <w:bCs/>
          <w:color w:val="auto"/>
          <w:sz w:val="22"/>
          <w:szCs w:val="22"/>
          <w:u w:val="none"/>
        </w:rPr>
        <w:t>officials</w:t>
      </w:r>
      <w:r w:rsidR="005C3D8C" w:rsidRPr="00C0517E">
        <w:rPr>
          <w:rStyle w:val="Hyperlink"/>
          <w:bCs/>
          <w:color w:val="auto"/>
          <w:sz w:val="22"/>
          <w:szCs w:val="22"/>
          <w:u w:val="none"/>
        </w:rPr>
        <w:t xml:space="preserve">.  </w:t>
      </w:r>
    </w:p>
    <w:p w:rsidR="00B11357" w:rsidRPr="00C0517E" w:rsidRDefault="00AF217C" w:rsidP="00B11357">
      <w:pPr>
        <w:pStyle w:val="ListParagraph"/>
        <w:numPr>
          <w:ilvl w:val="0"/>
          <w:numId w:val="18"/>
        </w:numPr>
        <w:rPr>
          <w:rStyle w:val="Hyperlink"/>
          <w:bCs/>
          <w:color w:val="auto"/>
          <w:sz w:val="22"/>
          <w:szCs w:val="22"/>
          <w:u w:val="none"/>
        </w:rPr>
      </w:pPr>
      <w:r w:rsidRPr="00C0517E">
        <w:rPr>
          <w:rStyle w:val="Hyperlink"/>
          <w:bCs/>
          <w:color w:val="auto"/>
          <w:sz w:val="22"/>
          <w:szCs w:val="22"/>
          <w:u w:val="none"/>
        </w:rPr>
        <w:t>Exhibit exceptional communication skills.</w:t>
      </w:r>
      <w:r w:rsidR="005C3D8C" w:rsidRPr="00C0517E">
        <w:rPr>
          <w:rStyle w:val="Hyperlink"/>
          <w:bCs/>
          <w:color w:val="auto"/>
          <w:sz w:val="22"/>
          <w:szCs w:val="22"/>
          <w:u w:val="none"/>
        </w:rPr>
        <w:t xml:space="preserve">  Provide </w:t>
      </w:r>
      <w:r w:rsidR="00F32CC9" w:rsidRPr="00C0517E">
        <w:rPr>
          <w:rStyle w:val="Hyperlink"/>
          <w:bCs/>
          <w:color w:val="auto"/>
          <w:sz w:val="22"/>
          <w:szCs w:val="22"/>
          <w:u w:val="none"/>
        </w:rPr>
        <w:t xml:space="preserve">opportunity and </w:t>
      </w:r>
      <w:r w:rsidR="005C3D8C" w:rsidRPr="00C0517E">
        <w:rPr>
          <w:rStyle w:val="Hyperlink"/>
          <w:bCs/>
          <w:color w:val="auto"/>
          <w:sz w:val="22"/>
          <w:szCs w:val="22"/>
          <w:u w:val="none"/>
        </w:rPr>
        <w:t xml:space="preserve">channels for effective communications both within the office of the Under Secretary of the Air Force as well as across the Department of Defense and a myriad of additional intelligence organizations and agencies.  </w:t>
      </w:r>
    </w:p>
    <w:p w:rsidR="001B244A" w:rsidRPr="00C0517E" w:rsidRDefault="001B244A" w:rsidP="00B11357">
      <w:pPr>
        <w:pStyle w:val="ListParagraph"/>
        <w:numPr>
          <w:ilvl w:val="0"/>
          <w:numId w:val="18"/>
        </w:numPr>
        <w:rPr>
          <w:rStyle w:val="Hyperlink"/>
          <w:bCs/>
          <w:color w:val="auto"/>
          <w:sz w:val="22"/>
          <w:szCs w:val="22"/>
          <w:u w:val="none"/>
        </w:rPr>
      </w:pPr>
      <w:r w:rsidRPr="00C0517E">
        <w:rPr>
          <w:rStyle w:val="Hyperlink"/>
          <w:bCs/>
          <w:color w:val="auto"/>
          <w:sz w:val="22"/>
          <w:szCs w:val="22"/>
          <w:u w:val="none"/>
        </w:rPr>
        <w:t xml:space="preserve">Advanced skills in MS Office including Outlook, Word, Excel and PowerPoint.  </w:t>
      </w:r>
    </w:p>
    <w:p w:rsidR="001B244A" w:rsidRPr="00C0517E" w:rsidRDefault="001B244A" w:rsidP="00B11357">
      <w:pPr>
        <w:pStyle w:val="ListParagraph"/>
        <w:numPr>
          <w:ilvl w:val="0"/>
          <w:numId w:val="18"/>
        </w:numPr>
        <w:rPr>
          <w:rStyle w:val="Hyperlink"/>
          <w:bCs/>
          <w:color w:val="auto"/>
          <w:sz w:val="22"/>
          <w:szCs w:val="22"/>
          <w:u w:val="none"/>
        </w:rPr>
      </w:pPr>
      <w:r w:rsidRPr="00C0517E">
        <w:rPr>
          <w:rStyle w:val="Hyperlink"/>
          <w:bCs/>
          <w:color w:val="auto"/>
          <w:sz w:val="22"/>
          <w:szCs w:val="22"/>
          <w:u w:val="none"/>
        </w:rPr>
        <w:t>Familiar with many government</w:t>
      </w:r>
      <w:r w:rsidR="008E61A8" w:rsidRPr="00C0517E">
        <w:rPr>
          <w:rStyle w:val="Hyperlink"/>
          <w:bCs/>
          <w:color w:val="auto"/>
          <w:sz w:val="22"/>
          <w:szCs w:val="22"/>
          <w:u w:val="none"/>
        </w:rPr>
        <w:t xml:space="preserve"> workflow</w:t>
      </w:r>
      <w:r w:rsidRPr="00C0517E">
        <w:rPr>
          <w:rStyle w:val="Hyperlink"/>
          <w:bCs/>
          <w:color w:val="auto"/>
          <w:sz w:val="22"/>
          <w:szCs w:val="22"/>
          <w:u w:val="none"/>
        </w:rPr>
        <w:t xml:space="preserve"> systems including DTS, ATAAPS, SACCP, and TMT.  </w:t>
      </w:r>
    </w:p>
    <w:p w:rsidR="00294674" w:rsidRPr="00C0517E" w:rsidRDefault="00294674" w:rsidP="00294674">
      <w:pPr>
        <w:pStyle w:val="ListParagraph"/>
        <w:numPr>
          <w:ilvl w:val="0"/>
          <w:numId w:val="18"/>
        </w:numPr>
        <w:rPr>
          <w:rStyle w:val="Hyperlink"/>
          <w:bCs/>
          <w:color w:val="auto"/>
          <w:sz w:val="22"/>
          <w:szCs w:val="22"/>
          <w:u w:val="none"/>
        </w:rPr>
      </w:pPr>
      <w:r w:rsidRPr="00C0517E">
        <w:rPr>
          <w:rStyle w:val="Hyperlink"/>
          <w:bCs/>
          <w:color w:val="auto"/>
          <w:sz w:val="22"/>
          <w:szCs w:val="22"/>
          <w:u w:val="none"/>
        </w:rPr>
        <w:t>Nurture a friendly work a</w:t>
      </w:r>
      <w:r w:rsidR="00C0517E">
        <w:rPr>
          <w:rStyle w:val="Hyperlink"/>
          <w:bCs/>
          <w:color w:val="auto"/>
          <w:sz w:val="22"/>
          <w:szCs w:val="22"/>
          <w:u w:val="none"/>
        </w:rPr>
        <w:t>tmosphere, while ensuring a professional</w:t>
      </w:r>
      <w:r w:rsidRPr="00C0517E">
        <w:rPr>
          <w:rStyle w:val="Hyperlink"/>
          <w:bCs/>
          <w:color w:val="auto"/>
          <w:sz w:val="22"/>
          <w:szCs w:val="22"/>
          <w:u w:val="none"/>
        </w:rPr>
        <w:t xml:space="preserve"> level of efficiency</w:t>
      </w:r>
      <w:r w:rsidR="001E7D36" w:rsidRPr="00C0517E">
        <w:rPr>
          <w:rStyle w:val="Hyperlink"/>
          <w:bCs/>
          <w:color w:val="auto"/>
          <w:sz w:val="22"/>
          <w:szCs w:val="22"/>
          <w:u w:val="none"/>
        </w:rPr>
        <w:t xml:space="preserve"> and </w:t>
      </w:r>
      <w:r w:rsidRPr="00C0517E">
        <w:rPr>
          <w:rStyle w:val="Hyperlink"/>
          <w:bCs/>
          <w:color w:val="auto"/>
          <w:sz w:val="22"/>
          <w:szCs w:val="22"/>
          <w:u w:val="none"/>
        </w:rPr>
        <w:t xml:space="preserve">effectiveness.  </w:t>
      </w:r>
    </w:p>
    <w:p w:rsidR="00294674" w:rsidRDefault="00294674" w:rsidP="00B11357">
      <w:pPr>
        <w:pStyle w:val="ListParagraph"/>
        <w:numPr>
          <w:ilvl w:val="0"/>
          <w:numId w:val="18"/>
        </w:numPr>
        <w:rPr>
          <w:rStyle w:val="Hyperlink"/>
          <w:bCs/>
          <w:color w:val="auto"/>
          <w:sz w:val="22"/>
          <w:szCs w:val="22"/>
          <w:u w:val="none"/>
        </w:rPr>
      </w:pPr>
      <w:r w:rsidRPr="00C0517E">
        <w:rPr>
          <w:rStyle w:val="Hyperlink"/>
          <w:bCs/>
          <w:color w:val="auto"/>
          <w:sz w:val="22"/>
          <w:szCs w:val="22"/>
          <w:u w:val="none"/>
        </w:rPr>
        <w:t xml:space="preserve">Possess strong interpersonal skills and quickly adapt to a </w:t>
      </w:r>
      <w:r w:rsidR="008E61A8" w:rsidRPr="00C0517E">
        <w:rPr>
          <w:rStyle w:val="Hyperlink"/>
          <w:bCs/>
          <w:color w:val="auto"/>
          <w:sz w:val="22"/>
          <w:szCs w:val="22"/>
          <w:u w:val="none"/>
        </w:rPr>
        <w:t xml:space="preserve">dynamic </w:t>
      </w:r>
      <w:r w:rsidRPr="00C0517E">
        <w:rPr>
          <w:rStyle w:val="Hyperlink"/>
          <w:bCs/>
          <w:color w:val="auto"/>
          <w:sz w:val="22"/>
          <w:szCs w:val="22"/>
          <w:u w:val="none"/>
        </w:rPr>
        <w:t>work environment.</w:t>
      </w:r>
    </w:p>
    <w:p w:rsidR="009008C9" w:rsidRPr="00C0517E" w:rsidRDefault="009008C9" w:rsidP="00B11357">
      <w:pPr>
        <w:pStyle w:val="ListParagraph"/>
        <w:numPr>
          <w:ilvl w:val="0"/>
          <w:numId w:val="18"/>
        </w:numPr>
        <w:rPr>
          <w:rStyle w:val="Hyperlink"/>
          <w:bCs/>
          <w:color w:val="auto"/>
          <w:sz w:val="22"/>
          <w:szCs w:val="22"/>
          <w:u w:val="none"/>
        </w:rPr>
      </w:pPr>
      <w:r>
        <w:rPr>
          <w:rStyle w:val="Hyperlink"/>
          <w:bCs/>
          <w:color w:val="auto"/>
          <w:sz w:val="22"/>
          <w:szCs w:val="22"/>
          <w:u w:val="none"/>
        </w:rPr>
        <w:t>TS/SCI 5-yr update adjudicated 10/28/2015</w:t>
      </w:r>
    </w:p>
    <w:p w:rsidR="002A22A8" w:rsidRPr="001E7D36" w:rsidRDefault="002A22A8" w:rsidP="005001E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647E27" w:rsidTr="00647E27">
        <w:tc>
          <w:tcPr>
            <w:tcW w:w="10152" w:type="dxa"/>
          </w:tcPr>
          <w:p w:rsidR="00647E27" w:rsidRPr="00B646E1" w:rsidRDefault="00647E27" w:rsidP="00647E27">
            <w:pPr>
              <w:jc w:val="center"/>
              <w:rPr>
                <w:b/>
                <w:bCs/>
                <w:sz w:val="26"/>
                <w:szCs w:val="26"/>
              </w:rPr>
            </w:pPr>
            <w:r w:rsidRPr="00B646E1">
              <w:rPr>
                <w:b/>
                <w:bCs/>
                <w:sz w:val="26"/>
                <w:szCs w:val="26"/>
              </w:rPr>
              <w:t>WORK EXPERIENCE</w:t>
            </w:r>
          </w:p>
        </w:tc>
      </w:tr>
    </w:tbl>
    <w:p w:rsidR="002A22A8" w:rsidRPr="00D97B8A" w:rsidRDefault="002A22A8" w:rsidP="002A22A8">
      <w:pPr>
        <w:jc w:val="both"/>
        <w:rPr>
          <w:b/>
          <w:bCs/>
          <w:sz w:val="16"/>
          <w:szCs w:val="16"/>
        </w:rPr>
      </w:pPr>
      <w:bookmarkStart w:id="0" w:name="OLE_LINK1"/>
      <w:bookmarkStart w:id="1" w:name="OLE_LINK2"/>
    </w:p>
    <w:p w:rsidR="00C13E8E" w:rsidRPr="00C0517E" w:rsidRDefault="00C13E8E" w:rsidP="00AE3F3D">
      <w:pPr>
        <w:rPr>
          <w:bCs/>
          <w:sz w:val="22"/>
          <w:szCs w:val="22"/>
        </w:rPr>
      </w:pPr>
      <w:r w:rsidRPr="00C0517E">
        <w:rPr>
          <w:b/>
          <w:bCs/>
          <w:sz w:val="22"/>
          <w:szCs w:val="22"/>
          <w:u w:val="single"/>
        </w:rPr>
        <w:t>Executive Assistant</w:t>
      </w:r>
      <w:r w:rsidRPr="00C0517E">
        <w:rPr>
          <w:bCs/>
          <w:sz w:val="22"/>
          <w:szCs w:val="22"/>
        </w:rPr>
        <w:t xml:space="preserve"> (08/2012 to </w:t>
      </w:r>
      <w:proofErr w:type="spellStart"/>
      <w:r w:rsidRPr="00C0517E">
        <w:rPr>
          <w:bCs/>
          <w:sz w:val="22"/>
          <w:szCs w:val="22"/>
        </w:rPr>
        <w:t>Pres</w:t>
      </w:r>
      <w:proofErr w:type="spellEnd"/>
      <w:r w:rsidRPr="00C0517E">
        <w:rPr>
          <w:bCs/>
          <w:sz w:val="22"/>
          <w:szCs w:val="22"/>
        </w:rPr>
        <w:t xml:space="preserve">), Ian Evan &amp; Alexander, </w:t>
      </w:r>
      <w:r w:rsidR="009D105C" w:rsidRPr="00C0517E">
        <w:rPr>
          <w:bCs/>
          <w:sz w:val="22"/>
          <w:szCs w:val="22"/>
        </w:rPr>
        <w:t>to the Secretary of the Air Force, Administrative Assistant’s Director for the Capabilities Management Office</w:t>
      </w:r>
      <w:r w:rsidR="00BE37AE" w:rsidRPr="00C0517E">
        <w:rPr>
          <w:bCs/>
          <w:sz w:val="22"/>
          <w:szCs w:val="22"/>
        </w:rPr>
        <w:t xml:space="preserve">, Fairfax, VA </w:t>
      </w:r>
      <w:r w:rsidR="00C0517E">
        <w:rPr>
          <w:bCs/>
          <w:sz w:val="22"/>
          <w:szCs w:val="22"/>
        </w:rPr>
        <w:t xml:space="preserve">22030 </w:t>
      </w:r>
    </w:p>
    <w:p w:rsidR="00C13E8E" w:rsidRPr="00C0517E" w:rsidRDefault="008E61A8" w:rsidP="00647E27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C0517E">
        <w:rPr>
          <w:bCs/>
          <w:sz w:val="22"/>
          <w:szCs w:val="22"/>
        </w:rPr>
        <w:t xml:space="preserve">Manage </w:t>
      </w:r>
      <w:r w:rsidR="00C13E8E" w:rsidRPr="00C0517E">
        <w:rPr>
          <w:bCs/>
          <w:sz w:val="22"/>
          <w:szCs w:val="22"/>
        </w:rPr>
        <w:t xml:space="preserve">executive </w:t>
      </w:r>
      <w:r w:rsidR="00D97B8A" w:rsidRPr="00C0517E">
        <w:rPr>
          <w:bCs/>
          <w:sz w:val="22"/>
          <w:szCs w:val="22"/>
        </w:rPr>
        <w:t xml:space="preserve">level support to the Director, </w:t>
      </w:r>
      <w:r w:rsidR="009D105C" w:rsidRPr="00C0517E">
        <w:rPr>
          <w:bCs/>
          <w:sz w:val="22"/>
          <w:szCs w:val="22"/>
        </w:rPr>
        <w:t xml:space="preserve">Capabilities Management Office.  Serve as office manager and </w:t>
      </w:r>
      <w:r w:rsidR="00D97B8A" w:rsidRPr="00C0517E">
        <w:rPr>
          <w:bCs/>
          <w:sz w:val="22"/>
          <w:szCs w:val="22"/>
        </w:rPr>
        <w:t>EA</w:t>
      </w:r>
      <w:r w:rsidR="009D105C" w:rsidRPr="00C0517E">
        <w:rPr>
          <w:bCs/>
          <w:sz w:val="22"/>
          <w:szCs w:val="22"/>
        </w:rPr>
        <w:t xml:space="preserve"> for a dynamic burgeoning new office </w:t>
      </w:r>
      <w:r w:rsidR="00BE37AE" w:rsidRPr="00C0517E">
        <w:rPr>
          <w:bCs/>
          <w:sz w:val="22"/>
          <w:szCs w:val="22"/>
        </w:rPr>
        <w:t>under</w:t>
      </w:r>
      <w:r w:rsidR="00D97B8A" w:rsidRPr="00C0517E">
        <w:rPr>
          <w:bCs/>
          <w:sz w:val="22"/>
          <w:szCs w:val="22"/>
        </w:rPr>
        <w:t xml:space="preserve"> </w:t>
      </w:r>
      <w:r w:rsidRPr="00C0517E">
        <w:rPr>
          <w:bCs/>
          <w:sz w:val="22"/>
          <w:szCs w:val="22"/>
        </w:rPr>
        <w:t>the auspices</w:t>
      </w:r>
      <w:r w:rsidR="00D97B8A" w:rsidRPr="00C0517E">
        <w:rPr>
          <w:bCs/>
          <w:sz w:val="22"/>
          <w:szCs w:val="22"/>
        </w:rPr>
        <w:t xml:space="preserve"> of the Secretary of the Air Force.</w:t>
      </w:r>
    </w:p>
    <w:p w:rsidR="00C13E8E" w:rsidRPr="00C0517E" w:rsidRDefault="00C13E8E" w:rsidP="00AE3F3D">
      <w:pPr>
        <w:rPr>
          <w:b/>
          <w:bCs/>
          <w:sz w:val="16"/>
          <w:szCs w:val="16"/>
        </w:rPr>
      </w:pPr>
      <w:bookmarkStart w:id="2" w:name="_GoBack"/>
      <w:bookmarkEnd w:id="2"/>
    </w:p>
    <w:p w:rsidR="00464B9D" w:rsidRPr="00C0517E" w:rsidRDefault="00464B9D" w:rsidP="00AE3F3D">
      <w:pPr>
        <w:rPr>
          <w:bCs/>
          <w:sz w:val="22"/>
          <w:szCs w:val="22"/>
        </w:rPr>
      </w:pPr>
      <w:r w:rsidRPr="00C0517E">
        <w:rPr>
          <w:b/>
          <w:bCs/>
          <w:sz w:val="22"/>
          <w:szCs w:val="22"/>
          <w:u w:val="single"/>
        </w:rPr>
        <w:t>Program Analyst</w:t>
      </w:r>
      <w:r w:rsidRPr="00C0517E">
        <w:rPr>
          <w:bCs/>
          <w:sz w:val="22"/>
          <w:szCs w:val="22"/>
        </w:rPr>
        <w:t xml:space="preserve"> (05/2011 to </w:t>
      </w:r>
      <w:r w:rsidR="00C13E8E" w:rsidRPr="00C0517E">
        <w:rPr>
          <w:bCs/>
          <w:sz w:val="22"/>
          <w:szCs w:val="22"/>
        </w:rPr>
        <w:t>08/2012</w:t>
      </w:r>
      <w:r w:rsidRPr="00C0517E">
        <w:rPr>
          <w:bCs/>
          <w:sz w:val="22"/>
          <w:szCs w:val="22"/>
        </w:rPr>
        <w:t>),</w:t>
      </w:r>
      <w:r w:rsidR="00BE37AE" w:rsidRPr="00C0517E">
        <w:rPr>
          <w:bCs/>
          <w:sz w:val="22"/>
          <w:szCs w:val="22"/>
        </w:rPr>
        <w:t xml:space="preserve"> CGI Federal, in support of the Intelligence Systems Support Office</w:t>
      </w:r>
      <w:r w:rsidRPr="00C0517E">
        <w:rPr>
          <w:bCs/>
          <w:sz w:val="22"/>
          <w:szCs w:val="22"/>
        </w:rPr>
        <w:t>, Fairfax, VA</w:t>
      </w:r>
      <w:r w:rsidR="001E7D36" w:rsidRPr="00C0517E">
        <w:rPr>
          <w:bCs/>
          <w:sz w:val="22"/>
          <w:szCs w:val="22"/>
        </w:rPr>
        <w:t xml:space="preserve"> </w:t>
      </w:r>
      <w:r w:rsidR="00C0517E">
        <w:rPr>
          <w:bCs/>
          <w:sz w:val="22"/>
          <w:szCs w:val="22"/>
        </w:rPr>
        <w:t>22030</w:t>
      </w:r>
    </w:p>
    <w:p w:rsidR="00C0517E" w:rsidRPr="00C0517E" w:rsidRDefault="003D2C61" w:rsidP="00AE3F3D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C0517E">
        <w:rPr>
          <w:bCs/>
          <w:sz w:val="22"/>
          <w:szCs w:val="22"/>
        </w:rPr>
        <w:t xml:space="preserve">Provide </w:t>
      </w:r>
      <w:r w:rsidR="008E61A8" w:rsidRPr="00C0517E">
        <w:rPr>
          <w:bCs/>
          <w:sz w:val="22"/>
          <w:szCs w:val="22"/>
        </w:rPr>
        <w:t>SES</w:t>
      </w:r>
      <w:r w:rsidR="001E7D36" w:rsidRPr="00C0517E">
        <w:rPr>
          <w:bCs/>
          <w:sz w:val="22"/>
          <w:szCs w:val="22"/>
        </w:rPr>
        <w:t xml:space="preserve"> level </w:t>
      </w:r>
      <w:r w:rsidRPr="00C0517E">
        <w:rPr>
          <w:bCs/>
          <w:sz w:val="22"/>
          <w:szCs w:val="22"/>
        </w:rPr>
        <w:t>support to the Program Management Directorate at the Intelligence Systems Support Office</w:t>
      </w:r>
      <w:r w:rsidR="006755AF" w:rsidRPr="00C0517E">
        <w:rPr>
          <w:bCs/>
          <w:sz w:val="22"/>
          <w:szCs w:val="22"/>
        </w:rPr>
        <w:t xml:space="preserve"> (ISSO)</w:t>
      </w:r>
      <w:r w:rsidRPr="00C0517E">
        <w:rPr>
          <w:bCs/>
          <w:sz w:val="22"/>
          <w:szCs w:val="22"/>
        </w:rPr>
        <w:t xml:space="preserve">.  </w:t>
      </w:r>
      <w:r w:rsidR="006755AF" w:rsidRPr="00C0517E">
        <w:rPr>
          <w:bCs/>
          <w:sz w:val="22"/>
          <w:szCs w:val="22"/>
        </w:rPr>
        <w:t xml:space="preserve">Attend senior level Integrated Program Reviews and participate with the Integrated Process Teams.  Establish a standardized format for program quad charts, compiled and edited monthly for </w:t>
      </w:r>
      <w:r w:rsidR="004F26F7" w:rsidRPr="00C0517E">
        <w:rPr>
          <w:bCs/>
          <w:sz w:val="22"/>
          <w:szCs w:val="22"/>
        </w:rPr>
        <w:t xml:space="preserve">the Director, ISSO.  </w:t>
      </w:r>
      <w:r w:rsidR="006755AF" w:rsidRPr="00C0517E">
        <w:rPr>
          <w:bCs/>
          <w:sz w:val="22"/>
          <w:szCs w:val="22"/>
        </w:rPr>
        <w:t>Provide wee</w:t>
      </w:r>
      <w:r w:rsidR="004F26F7" w:rsidRPr="00C0517E">
        <w:rPr>
          <w:bCs/>
          <w:sz w:val="22"/>
          <w:szCs w:val="22"/>
        </w:rPr>
        <w:t xml:space="preserve">kly updates to the Director, </w:t>
      </w:r>
      <w:r w:rsidR="006755AF" w:rsidRPr="00C0517E">
        <w:rPr>
          <w:bCs/>
          <w:sz w:val="22"/>
          <w:szCs w:val="22"/>
        </w:rPr>
        <w:t>Programs</w:t>
      </w:r>
      <w:r w:rsidR="001E5B7B">
        <w:rPr>
          <w:bCs/>
          <w:sz w:val="22"/>
          <w:szCs w:val="22"/>
        </w:rPr>
        <w:t xml:space="preserve"> in addition to a monthly action item report to all of ISSO.  </w:t>
      </w:r>
      <w:r w:rsidR="006755AF" w:rsidRPr="00C0517E">
        <w:rPr>
          <w:bCs/>
          <w:sz w:val="22"/>
          <w:szCs w:val="22"/>
        </w:rPr>
        <w:t xml:space="preserve"> </w:t>
      </w:r>
    </w:p>
    <w:p w:rsidR="00C0517E" w:rsidRPr="00C0517E" w:rsidRDefault="00C0517E" w:rsidP="00C0517E">
      <w:pPr>
        <w:rPr>
          <w:sz w:val="16"/>
          <w:szCs w:val="16"/>
        </w:rPr>
      </w:pPr>
    </w:p>
    <w:p w:rsidR="0070747A" w:rsidRPr="00C0517E" w:rsidRDefault="007176BB" w:rsidP="0070747A">
      <w:pPr>
        <w:rPr>
          <w:bCs/>
          <w:sz w:val="22"/>
          <w:szCs w:val="22"/>
        </w:rPr>
      </w:pPr>
      <w:r w:rsidRPr="00C0517E">
        <w:rPr>
          <w:b/>
          <w:bCs/>
          <w:sz w:val="22"/>
          <w:szCs w:val="22"/>
          <w:u w:val="single"/>
        </w:rPr>
        <w:t>Executive Assistant</w:t>
      </w:r>
      <w:r w:rsidR="00572F17" w:rsidRPr="00C0517E">
        <w:rPr>
          <w:bCs/>
          <w:sz w:val="22"/>
          <w:szCs w:val="22"/>
        </w:rPr>
        <w:t xml:space="preserve"> (</w:t>
      </w:r>
      <w:r w:rsidR="003449B7" w:rsidRPr="00C0517E">
        <w:rPr>
          <w:bCs/>
          <w:sz w:val="22"/>
          <w:szCs w:val="22"/>
        </w:rPr>
        <w:t>08/2006</w:t>
      </w:r>
      <w:r w:rsidR="00A26BD2" w:rsidRPr="00C0517E">
        <w:rPr>
          <w:bCs/>
          <w:sz w:val="22"/>
          <w:szCs w:val="22"/>
        </w:rPr>
        <w:t xml:space="preserve"> to 05/2011</w:t>
      </w:r>
      <w:r w:rsidR="00572F17" w:rsidRPr="00C0517E">
        <w:rPr>
          <w:bCs/>
          <w:sz w:val="22"/>
          <w:szCs w:val="22"/>
        </w:rPr>
        <w:t xml:space="preserve">), </w:t>
      </w:r>
      <w:r w:rsidR="003449B7" w:rsidRPr="00C0517E">
        <w:rPr>
          <w:bCs/>
          <w:sz w:val="22"/>
          <w:szCs w:val="22"/>
        </w:rPr>
        <w:t>SAIC</w:t>
      </w:r>
      <w:r w:rsidR="00572F17" w:rsidRPr="00C0517E">
        <w:rPr>
          <w:bCs/>
          <w:sz w:val="22"/>
          <w:szCs w:val="22"/>
        </w:rPr>
        <w:t xml:space="preserve">, </w:t>
      </w:r>
      <w:r w:rsidR="00830971" w:rsidRPr="00C0517E">
        <w:rPr>
          <w:bCs/>
          <w:sz w:val="22"/>
          <w:szCs w:val="22"/>
        </w:rPr>
        <w:t xml:space="preserve">Office of the </w:t>
      </w:r>
      <w:r w:rsidR="00F218E4" w:rsidRPr="00C0517E">
        <w:rPr>
          <w:bCs/>
          <w:sz w:val="22"/>
          <w:szCs w:val="22"/>
        </w:rPr>
        <w:t xml:space="preserve">Deputy </w:t>
      </w:r>
      <w:proofErr w:type="gramStart"/>
      <w:r w:rsidR="00F218E4" w:rsidRPr="00C0517E">
        <w:rPr>
          <w:bCs/>
          <w:sz w:val="22"/>
          <w:szCs w:val="22"/>
        </w:rPr>
        <w:t>Under</w:t>
      </w:r>
      <w:proofErr w:type="gramEnd"/>
      <w:r w:rsidR="00F218E4" w:rsidRPr="00C0517E">
        <w:rPr>
          <w:bCs/>
          <w:sz w:val="22"/>
          <w:szCs w:val="22"/>
        </w:rPr>
        <w:t xml:space="preserve"> Secretary of Defense (</w:t>
      </w:r>
      <w:r w:rsidR="00C67FAD" w:rsidRPr="00C0517E">
        <w:rPr>
          <w:bCs/>
          <w:sz w:val="22"/>
          <w:szCs w:val="22"/>
        </w:rPr>
        <w:t xml:space="preserve">HUMINT, </w:t>
      </w:r>
      <w:r w:rsidR="00F218E4" w:rsidRPr="00C0517E">
        <w:rPr>
          <w:bCs/>
          <w:sz w:val="22"/>
          <w:szCs w:val="22"/>
        </w:rPr>
        <w:t xml:space="preserve">Counterintelligence &amp; Security), </w:t>
      </w:r>
      <w:r w:rsidR="00B57A3D" w:rsidRPr="00C0517E">
        <w:rPr>
          <w:bCs/>
          <w:sz w:val="22"/>
          <w:szCs w:val="22"/>
        </w:rPr>
        <w:t xml:space="preserve">Pentagon, </w:t>
      </w:r>
      <w:r w:rsidR="00F218E4" w:rsidRPr="00C0517E">
        <w:rPr>
          <w:bCs/>
          <w:sz w:val="22"/>
          <w:szCs w:val="22"/>
        </w:rPr>
        <w:t>Washington, D.C.</w:t>
      </w:r>
      <w:r w:rsidR="00C67FAD" w:rsidRPr="00C0517E">
        <w:rPr>
          <w:bCs/>
          <w:sz w:val="22"/>
          <w:szCs w:val="22"/>
        </w:rPr>
        <w:t xml:space="preserve"> </w:t>
      </w:r>
      <w:r w:rsidR="00B57A3D" w:rsidRPr="00C0517E">
        <w:rPr>
          <w:bCs/>
          <w:sz w:val="22"/>
          <w:szCs w:val="22"/>
        </w:rPr>
        <w:t>20301</w:t>
      </w:r>
      <w:r w:rsidR="001E7D36" w:rsidRPr="00C0517E">
        <w:rPr>
          <w:bCs/>
          <w:sz w:val="22"/>
          <w:szCs w:val="22"/>
        </w:rPr>
        <w:t xml:space="preserve">  </w:t>
      </w:r>
    </w:p>
    <w:p w:rsidR="0066392E" w:rsidRPr="00C0517E" w:rsidRDefault="008E61A8" w:rsidP="00647E27">
      <w:pPr>
        <w:pStyle w:val="ListParagraph"/>
        <w:numPr>
          <w:ilvl w:val="0"/>
          <w:numId w:val="19"/>
        </w:numPr>
        <w:rPr>
          <w:color w:val="000000"/>
          <w:sz w:val="22"/>
          <w:szCs w:val="22"/>
        </w:rPr>
      </w:pPr>
      <w:r w:rsidRPr="00C0517E">
        <w:rPr>
          <w:color w:val="000000"/>
          <w:sz w:val="22"/>
          <w:szCs w:val="22"/>
        </w:rPr>
        <w:t>Served as the Executive Assistant</w:t>
      </w:r>
      <w:r w:rsidR="0066392E" w:rsidRPr="00C0517E">
        <w:rPr>
          <w:color w:val="000000"/>
          <w:sz w:val="22"/>
          <w:szCs w:val="22"/>
        </w:rPr>
        <w:t xml:space="preserve"> to the Deputy Under Secretary of Defense, HUMINT, Counterintelligence and Security.  </w:t>
      </w:r>
      <w:r w:rsidR="006755AF" w:rsidRPr="00C0517E">
        <w:rPr>
          <w:color w:val="000000"/>
          <w:sz w:val="22"/>
          <w:szCs w:val="22"/>
        </w:rPr>
        <w:t xml:space="preserve">Managed the DUSD’s daily calendar, travel, transportation, protocol, security, and all day-to-day </w:t>
      </w:r>
      <w:proofErr w:type="spellStart"/>
      <w:r w:rsidR="006755AF" w:rsidRPr="00C0517E">
        <w:rPr>
          <w:color w:val="000000"/>
          <w:sz w:val="22"/>
          <w:szCs w:val="22"/>
        </w:rPr>
        <w:t>taskings</w:t>
      </w:r>
      <w:proofErr w:type="spellEnd"/>
      <w:r w:rsidR="006755AF" w:rsidRPr="00C0517E">
        <w:rPr>
          <w:color w:val="000000"/>
          <w:sz w:val="22"/>
          <w:szCs w:val="22"/>
        </w:rPr>
        <w:t xml:space="preserve">.  Utilized </w:t>
      </w:r>
      <w:proofErr w:type="gramStart"/>
      <w:r w:rsidR="006755AF" w:rsidRPr="00C0517E">
        <w:rPr>
          <w:color w:val="000000"/>
          <w:sz w:val="22"/>
          <w:szCs w:val="22"/>
        </w:rPr>
        <w:t>DoD’s</w:t>
      </w:r>
      <w:proofErr w:type="gramEnd"/>
      <w:r w:rsidR="006755AF" w:rsidRPr="00C0517E">
        <w:rPr>
          <w:color w:val="000000"/>
          <w:sz w:val="22"/>
          <w:szCs w:val="22"/>
        </w:rPr>
        <w:t xml:space="preserve"> correspondence control manual while editing and preparing correspondence that would ultimately be viewed and signed at some of the highest levels of government.</w:t>
      </w:r>
    </w:p>
    <w:p w:rsidR="008D7015" w:rsidRPr="00C0517E" w:rsidRDefault="008D7015" w:rsidP="002A22A8">
      <w:pPr>
        <w:jc w:val="both"/>
        <w:rPr>
          <w:b/>
          <w:bCs/>
          <w:sz w:val="16"/>
          <w:szCs w:val="16"/>
        </w:rPr>
      </w:pPr>
    </w:p>
    <w:p w:rsidR="000C200E" w:rsidRPr="00C0517E" w:rsidRDefault="0066392E" w:rsidP="000C200E">
      <w:pPr>
        <w:rPr>
          <w:sz w:val="22"/>
          <w:szCs w:val="22"/>
        </w:rPr>
      </w:pPr>
      <w:r w:rsidRPr="00C0517E">
        <w:rPr>
          <w:b/>
          <w:bCs/>
          <w:sz w:val="22"/>
          <w:szCs w:val="22"/>
          <w:u w:val="single"/>
        </w:rPr>
        <w:t>Senior Office Assistant</w:t>
      </w:r>
      <w:r w:rsidR="00572F17" w:rsidRPr="00C0517E">
        <w:rPr>
          <w:bCs/>
          <w:sz w:val="22"/>
          <w:szCs w:val="22"/>
        </w:rPr>
        <w:t xml:space="preserve"> (0</w:t>
      </w:r>
      <w:r w:rsidR="000C200E" w:rsidRPr="00C0517E">
        <w:rPr>
          <w:bCs/>
          <w:sz w:val="22"/>
          <w:szCs w:val="22"/>
        </w:rPr>
        <w:t>5</w:t>
      </w:r>
      <w:r w:rsidR="00572F17" w:rsidRPr="00C0517E">
        <w:rPr>
          <w:bCs/>
          <w:sz w:val="22"/>
          <w:szCs w:val="22"/>
        </w:rPr>
        <w:t>/</w:t>
      </w:r>
      <w:r w:rsidR="000C200E" w:rsidRPr="00C0517E">
        <w:rPr>
          <w:bCs/>
          <w:sz w:val="22"/>
          <w:szCs w:val="22"/>
        </w:rPr>
        <w:t>1998</w:t>
      </w:r>
      <w:r w:rsidR="00433E90" w:rsidRPr="00C0517E">
        <w:rPr>
          <w:bCs/>
          <w:sz w:val="22"/>
          <w:szCs w:val="22"/>
        </w:rPr>
        <w:t xml:space="preserve"> </w:t>
      </w:r>
      <w:r w:rsidRPr="00C0517E">
        <w:rPr>
          <w:bCs/>
          <w:sz w:val="22"/>
          <w:szCs w:val="22"/>
        </w:rPr>
        <w:t>to 7</w:t>
      </w:r>
      <w:r w:rsidR="00572F17" w:rsidRPr="00C0517E">
        <w:rPr>
          <w:bCs/>
          <w:sz w:val="22"/>
          <w:szCs w:val="22"/>
        </w:rPr>
        <w:t>/</w:t>
      </w:r>
      <w:r w:rsidRPr="00C0517E">
        <w:rPr>
          <w:bCs/>
          <w:sz w:val="22"/>
          <w:szCs w:val="22"/>
        </w:rPr>
        <w:t>2006</w:t>
      </w:r>
      <w:r w:rsidR="00572F17" w:rsidRPr="00C0517E">
        <w:rPr>
          <w:bCs/>
          <w:sz w:val="22"/>
          <w:szCs w:val="22"/>
        </w:rPr>
        <w:t xml:space="preserve">), </w:t>
      </w:r>
      <w:r w:rsidRPr="00C0517E">
        <w:rPr>
          <w:sz w:val="22"/>
          <w:szCs w:val="22"/>
        </w:rPr>
        <w:t>General Dynamics, Network Systems</w:t>
      </w:r>
      <w:r w:rsidR="00B646E1" w:rsidRPr="00C0517E">
        <w:rPr>
          <w:sz w:val="22"/>
          <w:szCs w:val="22"/>
        </w:rPr>
        <w:t xml:space="preserve"> </w:t>
      </w:r>
      <w:r w:rsidRPr="00C0517E">
        <w:rPr>
          <w:bCs/>
          <w:sz w:val="22"/>
          <w:szCs w:val="22"/>
        </w:rPr>
        <w:t>Regional Office in Chesapeake, VA 23320</w:t>
      </w:r>
      <w:r w:rsidR="001E7D36" w:rsidRPr="00C0517E">
        <w:rPr>
          <w:sz w:val="22"/>
          <w:szCs w:val="22"/>
        </w:rPr>
        <w:t xml:space="preserve">  </w:t>
      </w:r>
    </w:p>
    <w:p w:rsidR="008D7015" w:rsidRPr="004F26F7" w:rsidRDefault="001272C1" w:rsidP="001E7D36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C0517E">
        <w:rPr>
          <w:sz w:val="22"/>
          <w:szCs w:val="22"/>
        </w:rPr>
        <w:t>Quickly progressed from entry level administrative position to senior office assistant.  Ultimately, coordinated area staffing requirements for the regional office (500+).  Processed all requisite paperwork for new hires and transfers while coordinating with Human Resources on salary, relocation, sign-on bonuses, etc. Monitored requisition activity to ensure that our 30-day TAT to staff was being met</w:t>
      </w:r>
      <w:r w:rsidRPr="004F26F7">
        <w:rPr>
          <w:sz w:val="21"/>
          <w:szCs w:val="21"/>
        </w:rPr>
        <w:t xml:space="preserve">.  </w:t>
      </w:r>
    </w:p>
    <w:p w:rsidR="002A22A8" w:rsidRPr="00D97B8A" w:rsidRDefault="002A22A8" w:rsidP="002A22A8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B646E1" w:rsidTr="00B646E1">
        <w:tc>
          <w:tcPr>
            <w:tcW w:w="10152" w:type="dxa"/>
          </w:tcPr>
          <w:p w:rsidR="00B646E1" w:rsidRPr="00B646E1" w:rsidRDefault="00B646E1" w:rsidP="00B646E1">
            <w:pPr>
              <w:jc w:val="center"/>
              <w:rPr>
                <w:b/>
                <w:bCs/>
                <w:sz w:val="26"/>
                <w:szCs w:val="26"/>
              </w:rPr>
            </w:pPr>
            <w:r w:rsidRPr="00B646E1">
              <w:rPr>
                <w:b/>
                <w:bCs/>
                <w:sz w:val="26"/>
                <w:szCs w:val="26"/>
              </w:rPr>
              <w:t>EDUCATION</w:t>
            </w:r>
          </w:p>
        </w:tc>
      </w:tr>
    </w:tbl>
    <w:p w:rsidR="00B646E1" w:rsidRPr="00B646E1" w:rsidRDefault="00B646E1" w:rsidP="00EA6604">
      <w:pPr>
        <w:jc w:val="both"/>
        <w:rPr>
          <w:b/>
          <w:bCs/>
          <w:sz w:val="16"/>
          <w:szCs w:val="16"/>
        </w:rPr>
      </w:pPr>
    </w:p>
    <w:p w:rsidR="00EA6604" w:rsidRPr="00C0517E" w:rsidRDefault="00EA6604" w:rsidP="00EA6604">
      <w:pPr>
        <w:jc w:val="both"/>
        <w:rPr>
          <w:sz w:val="22"/>
          <w:szCs w:val="22"/>
        </w:rPr>
      </w:pPr>
      <w:r w:rsidRPr="00C0517E">
        <w:rPr>
          <w:sz w:val="22"/>
          <w:szCs w:val="22"/>
        </w:rPr>
        <w:t xml:space="preserve">A.A., </w:t>
      </w:r>
      <w:r w:rsidR="005C3A56" w:rsidRPr="00C0517E">
        <w:rPr>
          <w:sz w:val="22"/>
          <w:szCs w:val="22"/>
        </w:rPr>
        <w:t>Tidewater Community College</w:t>
      </w:r>
      <w:r w:rsidR="004D10A3" w:rsidRPr="00C0517E">
        <w:rPr>
          <w:sz w:val="22"/>
          <w:szCs w:val="22"/>
        </w:rPr>
        <w:t>, May 2003</w:t>
      </w:r>
    </w:p>
    <w:p w:rsidR="00105D89" w:rsidRPr="00C0517E" w:rsidRDefault="001E7D36" w:rsidP="00D97B8A">
      <w:pPr>
        <w:jc w:val="both"/>
        <w:rPr>
          <w:sz w:val="22"/>
          <w:szCs w:val="22"/>
        </w:rPr>
      </w:pPr>
      <w:r w:rsidRPr="00C0517E">
        <w:rPr>
          <w:sz w:val="22"/>
          <w:szCs w:val="22"/>
        </w:rPr>
        <w:t xml:space="preserve">B.A., George Mason University, Anticipated </w:t>
      </w:r>
      <w:bookmarkEnd w:id="0"/>
      <w:bookmarkEnd w:id="1"/>
      <w:r w:rsidR="006253CE">
        <w:rPr>
          <w:sz w:val="22"/>
          <w:szCs w:val="22"/>
        </w:rPr>
        <w:t>Spring 2016</w:t>
      </w:r>
    </w:p>
    <w:sectPr w:rsidR="00105D89" w:rsidRPr="00C0517E" w:rsidSect="00BD772D">
      <w:pgSz w:w="12240" w:h="15840" w:code="1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54" w:rsidRDefault="00EA1554">
      <w:r>
        <w:separator/>
      </w:r>
    </w:p>
  </w:endnote>
  <w:endnote w:type="continuationSeparator" w:id="0">
    <w:p w:rsidR="00EA1554" w:rsidRDefault="00EA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54" w:rsidRDefault="00EA1554">
      <w:r>
        <w:separator/>
      </w:r>
    </w:p>
  </w:footnote>
  <w:footnote w:type="continuationSeparator" w:id="0">
    <w:p w:rsidR="00EA1554" w:rsidRDefault="00EA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C3"/>
    <w:multiLevelType w:val="hybridMultilevel"/>
    <w:tmpl w:val="68027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E75CB"/>
    <w:multiLevelType w:val="hybridMultilevel"/>
    <w:tmpl w:val="68340D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905840"/>
    <w:multiLevelType w:val="hybridMultilevel"/>
    <w:tmpl w:val="669A8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316E5C"/>
    <w:multiLevelType w:val="hybridMultilevel"/>
    <w:tmpl w:val="1F44C4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B5E7A"/>
    <w:multiLevelType w:val="hybridMultilevel"/>
    <w:tmpl w:val="953464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0532AA"/>
    <w:multiLevelType w:val="hybridMultilevel"/>
    <w:tmpl w:val="B2CCE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516DC"/>
    <w:multiLevelType w:val="hybridMultilevel"/>
    <w:tmpl w:val="484E3B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73734"/>
    <w:multiLevelType w:val="hybridMultilevel"/>
    <w:tmpl w:val="1EE0F2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40CF7"/>
    <w:multiLevelType w:val="hybridMultilevel"/>
    <w:tmpl w:val="323CB5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253AC"/>
    <w:multiLevelType w:val="hybridMultilevel"/>
    <w:tmpl w:val="AA74B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EF3BD0"/>
    <w:multiLevelType w:val="hybridMultilevel"/>
    <w:tmpl w:val="AC40B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3A1908"/>
    <w:multiLevelType w:val="hybridMultilevel"/>
    <w:tmpl w:val="14EC0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612495"/>
    <w:multiLevelType w:val="hybridMultilevel"/>
    <w:tmpl w:val="4F9ECD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B60574"/>
    <w:multiLevelType w:val="hybridMultilevel"/>
    <w:tmpl w:val="EA8238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C07EA2"/>
    <w:multiLevelType w:val="hybridMultilevel"/>
    <w:tmpl w:val="D1A2BB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C312B2"/>
    <w:multiLevelType w:val="hybridMultilevel"/>
    <w:tmpl w:val="BC42B0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B43B32"/>
    <w:multiLevelType w:val="hybridMultilevel"/>
    <w:tmpl w:val="6A86E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A64F61"/>
    <w:multiLevelType w:val="hybridMultilevel"/>
    <w:tmpl w:val="FEEA2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E70EF3"/>
    <w:multiLevelType w:val="multilevel"/>
    <w:tmpl w:val="4F30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6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A8"/>
    <w:rsid w:val="00034281"/>
    <w:rsid w:val="000371D1"/>
    <w:rsid w:val="000559DF"/>
    <w:rsid w:val="000649F2"/>
    <w:rsid w:val="00094517"/>
    <w:rsid w:val="000A0F94"/>
    <w:rsid w:val="000C200E"/>
    <w:rsid w:val="000F16D6"/>
    <w:rsid w:val="00103F14"/>
    <w:rsid w:val="00105D89"/>
    <w:rsid w:val="00105E12"/>
    <w:rsid w:val="00121457"/>
    <w:rsid w:val="00125A05"/>
    <w:rsid w:val="001272C1"/>
    <w:rsid w:val="00182AD1"/>
    <w:rsid w:val="001971F4"/>
    <w:rsid w:val="001A1885"/>
    <w:rsid w:val="001A7B08"/>
    <w:rsid w:val="001B244A"/>
    <w:rsid w:val="001C36A7"/>
    <w:rsid w:val="001D5D9F"/>
    <w:rsid w:val="001E1B16"/>
    <w:rsid w:val="001E2901"/>
    <w:rsid w:val="001E5B7B"/>
    <w:rsid w:val="001E7D36"/>
    <w:rsid w:val="001F731A"/>
    <w:rsid w:val="002323BC"/>
    <w:rsid w:val="002331C5"/>
    <w:rsid w:val="00235BA2"/>
    <w:rsid w:val="002450AE"/>
    <w:rsid w:val="002530CC"/>
    <w:rsid w:val="00294674"/>
    <w:rsid w:val="002A22A8"/>
    <w:rsid w:val="002A4324"/>
    <w:rsid w:val="002B0669"/>
    <w:rsid w:val="002B55A6"/>
    <w:rsid w:val="002C635B"/>
    <w:rsid w:val="00331F06"/>
    <w:rsid w:val="00336509"/>
    <w:rsid w:val="00336B4D"/>
    <w:rsid w:val="00337462"/>
    <w:rsid w:val="003449B7"/>
    <w:rsid w:val="00346AA0"/>
    <w:rsid w:val="0037081B"/>
    <w:rsid w:val="003946FC"/>
    <w:rsid w:val="00397F57"/>
    <w:rsid w:val="003B0129"/>
    <w:rsid w:val="003C64D5"/>
    <w:rsid w:val="003C7268"/>
    <w:rsid w:val="003D2C61"/>
    <w:rsid w:val="003D3694"/>
    <w:rsid w:val="003D56C7"/>
    <w:rsid w:val="003D6FBC"/>
    <w:rsid w:val="003E0867"/>
    <w:rsid w:val="004029DC"/>
    <w:rsid w:val="004039C3"/>
    <w:rsid w:val="00405F2D"/>
    <w:rsid w:val="00433E90"/>
    <w:rsid w:val="00434575"/>
    <w:rsid w:val="004402AD"/>
    <w:rsid w:val="00442F3B"/>
    <w:rsid w:val="0044367C"/>
    <w:rsid w:val="004632B7"/>
    <w:rsid w:val="00464B9D"/>
    <w:rsid w:val="00496FA4"/>
    <w:rsid w:val="004B7296"/>
    <w:rsid w:val="004C2B20"/>
    <w:rsid w:val="004D10A3"/>
    <w:rsid w:val="004F26F7"/>
    <w:rsid w:val="005001EC"/>
    <w:rsid w:val="00521BD0"/>
    <w:rsid w:val="005557E0"/>
    <w:rsid w:val="00562B2A"/>
    <w:rsid w:val="00563CCE"/>
    <w:rsid w:val="00571904"/>
    <w:rsid w:val="00572F17"/>
    <w:rsid w:val="005B1B5A"/>
    <w:rsid w:val="005C3A56"/>
    <w:rsid w:val="005C3D8C"/>
    <w:rsid w:val="005D387A"/>
    <w:rsid w:val="005D6BAB"/>
    <w:rsid w:val="006253CE"/>
    <w:rsid w:val="00627FCD"/>
    <w:rsid w:val="00631064"/>
    <w:rsid w:val="00647E27"/>
    <w:rsid w:val="00663167"/>
    <w:rsid w:val="0066392E"/>
    <w:rsid w:val="006755AF"/>
    <w:rsid w:val="00681EED"/>
    <w:rsid w:val="006918DB"/>
    <w:rsid w:val="0069509E"/>
    <w:rsid w:val="00697E8A"/>
    <w:rsid w:val="006A2ED4"/>
    <w:rsid w:val="006A4113"/>
    <w:rsid w:val="006B1A1D"/>
    <w:rsid w:val="006D4701"/>
    <w:rsid w:val="006E2C0C"/>
    <w:rsid w:val="006F367A"/>
    <w:rsid w:val="007011D7"/>
    <w:rsid w:val="00702A7E"/>
    <w:rsid w:val="007030AD"/>
    <w:rsid w:val="0070747A"/>
    <w:rsid w:val="00713786"/>
    <w:rsid w:val="00716DD8"/>
    <w:rsid w:val="00717444"/>
    <w:rsid w:val="007176A5"/>
    <w:rsid w:val="007176BB"/>
    <w:rsid w:val="007509C3"/>
    <w:rsid w:val="00772922"/>
    <w:rsid w:val="00780C15"/>
    <w:rsid w:val="00785082"/>
    <w:rsid w:val="007A060C"/>
    <w:rsid w:val="007A41D7"/>
    <w:rsid w:val="007B1AA5"/>
    <w:rsid w:val="007D53E0"/>
    <w:rsid w:val="00810333"/>
    <w:rsid w:val="00820F89"/>
    <w:rsid w:val="00822CAB"/>
    <w:rsid w:val="00830971"/>
    <w:rsid w:val="00834BE3"/>
    <w:rsid w:val="00836389"/>
    <w:rsid w:val="008901E0"/>
    <w:rsid w:val="00891D75"/>
    <w:rsid w:val="008A6EF9"/>
    <w:rsid w:val="008B3577"/>
    <w:rsid w:val="008C3D78"/>
    <w:rsid w:val="008D7015"/>
    <w:rsid w:val="008E61A8"/>
    <w:rsid w:val="009008C9"/>
    <w:rsid w:val="00913B59"/>
    <w:rsid w:val="00945957"/>
    <w:rsid w:val="00953C0F"/>
    <w:rsid w:val="009972A7"/>
    <w:rsid w:val="009B4E51"/>
    <w:rsid w:val="009C33F5"/>
    <w:rsid w:val="009C64F7"/>
    <w:rsid w:val="009D105C"/>
    <w:rsid w:val="009E0E52"/>
    <w:rsid w:val="009F2E27"/>
    <w:rsid w:val="009F64BB"/>
    <w:rsid w:val="00A26BD2"/>
    <w:rsid w:val="00A42215"/>
    <w:rsid w:val="00A43400"/>
    <w:rsid w:val="00A56D8C"/>
    <w:rsid w:val="00A62B8E"/>
    <w:rsid w:val="00A6684C"/>
    <w:rsid w:val="00AD2BA0"/>
    <w:rsid w:val="00AE3F3D"/>
    <w:rsid w:val="00AF217C"/>
    <w:rsid w:val="00AF4D49"/>
    <w:rsid w:val="00AF5ED1"/>
    <w:rsid w:val="00B11357"/>
    <w:rsid w:val="00B16424"/>
    <w:rsid w:val="00B23683"/>
    <w:rsid w:val="00B57A3D"/>
    <w:rsid w:val="00B646E1"/>
    <w:rsid w:val="00B85C5C"/>
    <w:rsid w:val="00B9143C"/>
    <w:rsid w:val="00BA64E3"/>
    <w:rsid w:val="00BC07BE"/>
    <w:rsid w:val="00BD772D"/>
    <w:rsid w:val="00BE340A"/>
    <w:rsid w:val="00BE37AE"/>
    <w:rsid w:val="00BE7AF7"/>
    <w:rsid w:val="00C0517E"/>
    <w:rsid w:val="00C13E8E"/>
    <w:rsid w:val="00C330F5"/>
    <w:rsid w:val="00C377DF"/>
    <w:rsid w:val="00C47AA6"/>
    <w:rsid w:val="00C67FAD"/>
    <w:rsid w:val="00C75036"/>
    <w:rsid w:val="00C760A7"/>
    <w:rsid w:val="00C85A41"/>
    <w:rsid w:val="00CA4AFE"/>
    <w:rsid w:val="00CB083C"/>
    <w:rsid w:val="00CB16BF"/>
    <w:rsid w:val="00CF5FFF"/>
    <w:rsid w:val="00D1412D"/>
    <w:rsid w:val="00D22671"/>
    <w:rsid w:val="00D254D2"/>
    <w:rsid w:val="00D36BC8"/>
    <w:rsid w:val="00D4739D"/>
    <w:rsid w:val="00D505AB"/>
    <w:rsid w:val="00D6179C"/>
    <w:rsid w:val="00D73913"/>
    <w:rsid w:val="00D86C1B"/>
    <w:rsid w:val="00D86E00"/>
    <w:rsid w:val="00D97B8A"/>
    <w:rsid w:val="00DB16F9"/>
    <w:rsid w:val="00DB739E"/>
    <w:rsid w:val="00DC7C80"/>
    <w:rsid w:val="00DD72AE"/>
    <w:rsid w:val="00E03922"/>
    <w:rsid w:val="00E31C81"/>
    <w:rsid w:val="00E4103A"/>
    <w:rsid w:val="00E41B3E"/>
    <w:rsid w:val="00E420DF"/>
    <w:rsid w:val="00E51F02"/>
    <w:rsid w:val="00E543DA"/>
    <w:rsid w:val="00E578BE"/>
    <w:rsid w:val="00E67EFD"/>
    <w:rsid w:val="00E76714"/>
    <w:rsid w:val="00E77AA9"/>
    <w:rsid w:val="00E92214"/>
    <w:rsid w:val="00E95F7C"/>
    <w:rsid w:val="00EA0BF0"/>
    <w:rsid w:val="00EA1554"/>
    <w:rsid w:val="00EA399F"/>
    <w:rsid w:val="00EA6604"/>
    <w:rsid w:val="00EB5634"/>
    <w:rsid w:val="00EF7F87"/>
    <w:rsid w:val="00F059A6"/>
    <w:rsid w:val="00F146F4"/>
    <w:rsid w:val="00F218E4"/>
    <w:rsid w:val="00F32CC9"/>
    <w:rsid w:val="00F445B2"/>
    <w:rsid w:val="00F50B07"/>
    <w:rsid w:val="00F50C10"/>
    <w:rsid w:val="00F57D3B"/>
    <w:rsid w:val="00F6176B"/>
    <w:rsid w:val="00F84229"/>
    <w:rsid w:val="00F84C8E"/>
    <w:rsid w:val="00F867EF"/>
    <w:rsid w:val="00FB3954"/>
    <w:rsid w:val="00FC093A"/>
    <w:rsid w:val="00FD49AC"/>
    <w:rsid w:val="00FD4D72"/>
    <w:rsid w:val="00FE2C05"/>
    <w:rsid w:val="00FE4090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3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2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2A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649F2"/>
    <w:rPr>
      <w:color w:val="0000FF"/>
      <w:u w:val="single"/>
    </w:rPr>
  </w:style>
  <w:style w:type="character" w:customStyle="1" w:styleId="redtitlesm1">
    <w:name w:val="redtitlesm1"/>
    <w:basedOn w:val="DefaultParagraphFont"/>
    <w:rsid w:val="003D56C7"/>
    <w:rPr>
      <w:rFonts w:ascii="Verdana" w:hAnsi="Verdana" w:hint="default"/>
      <w:b/>
      <w:bCs/>
      <w:color w:val="000000"/>
      <w:sz w:val="15"/>
      <w:szCs w:val="15"/>
    </w:rPr>
  </w:style>
  <w:style w:type="paragraph" w:styleId="HTMLPreformatted">
    <w:name w:val="HTML Preformatted"/>
    <w:basedOn w:val="Normal"/>
    <w:rsid w:val="00433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346A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6392E"/>
    <w:rPr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6392E"/>
    <w:rPr>
      <w:color w:val="000000"/>
    </w:rPr>
  </w:style>
  <w:style w:type="table" w:styleId="TableGrid">
    <w:name w:val="Table Grid"/>
    <w:basedOn w:val="TableNormal"/>
    <w:rsid w:val="00B1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357"/>
    <w:pPr>
      <w:ind w:left="720"/>
      <w:contextualSpacing/>
    </w:pPr>
  </w:style>
  <w:style w:type="paragraph" w:styleId="Revision">
    <w:name w:val="Revision"/>
    <w:hidden/>
    <w:uiPriority w:val="99"/>
    <w:semiHidden/>
    <w:rsid w:val="000C20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3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2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2A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649F2"/>
    <w:rPr>
      <w:color w:val="0000FF"/>
      <w:u w:val="single"/>
    </w:rPr>
  </w:style>
  <w:style w:type="character" w:customStyle="1" w:styleId="redtitlesm1">
    <w:name w:val="redtitlesm1"/>
    <w:basedOn w:val="DefaultParagraphFont"/>
    <w:rsid w:val="003D56C7"/>
    <w:rPr>
      <w:rFonts w:ascii="Verdana" w:hAnsi="Verdana" w:hint="default"/>
      <w:b/>
      <w:bCs/>
      <w:color w:val="000000"/>
      <w:sz w:val="15"/>
      <w:szCs w:val="15"/>
    </w:rPr>
  </w:style>
  <w:style w:type="paragraph" w:styleId="HTMLPreformatted">
    <w:name w:val="HTML Preformatted"/>
    <w:basedOn w:val="Normal"/>
    <w:rsid w:val="00433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346A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6392E"/>
    <w:rPr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6392E"/>
    <w:rPr>
      <w:color w:val="000000"/>
    </w:rPr>
  </w:style>
  <w:style w:type="table" w:styleId="TableGrid">
    <w:name w:val="Table Grid"/>
    <w:basedOn w:val="TableNormal"/>
    <w:rsid w:val="00B1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357"/>
    <w:pPr>
      <w:ind w:left="720"/>
      <w:contextualSpacing/>
    </w:pPr>
  </w:style>
  <w:style w:type="paragraph" w:styleId="Revision">
    <w:name w:val="Revision"/>
    <w:hidden/>
    <w:uiPriority w:val="99"/>
    <w:semiHidden/>
    <w:rsid w:val="000C20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a.a.freas.ctr@mail.m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afrea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Paula Y</vt:lpstr>
    </vt:vector>
  </TitlesOfParts>
  <Company>U.S. Air Force</Company>
  <LinksUpToDate>false</LinksUpToDate>
  <CharactersWithSpaces>3773</CharactersWithSpaces>
  <SharedDoc>false</SharedDoc>
  <HLinks>
    <vt:vector size="6" baseType="variant">
      <vt:variant>
        <vt:i4>5832742</vt:i4>
      </vt:variant>
      <vt:variant>
        <vt:i4>0</vt:i4>
      </vt:variant>
      <vt:variant>
        <vt:i4>0</vt:i4>
      </vt:variant>
      <vt:variant>
        <vt:i4>5</vt:i4>
      </vt:variant>
      <vt:variant>
        <vt:lpwstr>mailto:christa.freas.ctr@pentagon.af.mil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Paula Y</dc:title>
  <dc:creator>Freas, Christa A CTR USAF SAF/ISSO</dc:creator>
  <cp:lastModifiedBy>FREAS, CHRISTA A CTR USAF HAF ISSO</cp:lastModifiedBy>
  <cp:revision>3</cp:revision>
  <cp:lastPrinted>2012-01-19T16:17:00Z</cp:lastPrinted>
  <dcterms:created xsi:type="dcterms:W3CDTF">2015-05-12T14:42:00Z</dcterms:created>
  <dcterms:modified xsi:type="dcterms:W3CDTF">2015-11-05T18:57:00Z</dcterms:modified>
</cp:coreProperties>
</file>